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0B2C" w:rsidRPr="00A31A16" w:rsidRDefault="00A40B2C" w:rsidP="00A40B2C">
      <w:pPr>
        <w:snapToGrid w:val="0"/>
        <w:spacing w:line="580" w:lineRule="exact"/>
        <w:rPr>
          <w:rFonts w:ascii="方正仿宋简体" w:eastAsia="方正仿宋简体" w:hAnsi="黑体"/>
          <w:sz w:val="32"/>
          <w:szCs w:val="32"/>
        </w:rPr>
      </w:pPr>
      <w:r w:rsidRPr="00A31A16">
        <w:rPr>
          <w:rFonts w:ascii="方正仿宋简体" w:eastAsia="方正仿宋简体" w:hAnsi="黑体" w:hint="eastAsia"/>
          <w:sz w:val="32"/>
          <w:szCs w:val="32"/>
        </w:rPr>
        <w:t>附件1-</w:t>
      </w:r>
      <w:r w:rsidR="004831CA">
        <w:rPr>
          <w:rFonts w:ascii="方正仿宋简体" w:eastAsia="方正仿宋简体" w:hAnsi="黑体" w:hint="eastAsia"/>
          <w:sz w:val="32"/>
          <w:szCs w:val="32"/>
        </w:rPr>
        <w:t>42</w:t>
      </w:r>
    </w:p>
    <w:p w:rsidR="00A40B2C" w:rsidRPr="00A40B2C" w:rsidRDefault="00A40B2C" w:rsidP="00A40B2C">
      <w:pPr>
        <w:snapToGrid w:val="0"/>
        <w:spacing w:line="580" w:lineRule="exact"/>
        <w:jc w:val="center"/>
        <w:rPr>
          <w:rFonts w:ascii="方正小标宋简体" w:eastAsia="方正小标宋简体" w:hAnsi="黑体"/>
          <w:sz w:val="32"/>
          <w:szCs w:val="32"/>
        </w:rPr>
      </w:pPr>
      <w:r w:rsidRPr="00A40B2C">
        <w:rPr>
          <w:rFonts w:ascii="方正小标宋简体" w:eastAsia="方正小标宋简体" w:hAnsi="黑体" w:hint="eastAsia"/>
          <w:sz w:val="32"/>
          <w:szCs w:val="32"/>
        </w:rPr>
        <w:t>光伏并网逆变器</w:t>
      </w:r>
      <w:r w:rsidRPr="00A31A16">
        <w:rPr>
          <w:rFonts w:ascii="方正小标宋简体" w:eastAsia="方正小标宋简体" w:hAnsi="黑体" w:hint="eastAsia"/>
          <w:sz w:val="32"/>
          <w:szCs w:val="32"/>
        </w:rPr>
        <w:t>产品质量国家监督抽查结果</w:t>
      </w:r>
    </w:p>
    <w:p w:rsidR="00A40B2C" w:rsidRDefault="00A40B2C" w:rsidP="00A40B2C">
      <w:pPr>
        <w:pStyle w:val="a6"/>
        <w:adjustRightInd w:val="0"/>
        <w:snapToGrid w:val="0"/>
        <w:spacing w:line="580" w:lineRule="exact"/>
        <w:ind w:firstLineChars="200" w:firstLine="640"/>
        <w:rPr>
          <w:rFonts w:ascii="方正仿宋简体" w:eastAsia="方正仿宋简体"/>
          <w:sz w:val="32"/>
          <w:szCs w:val="32"/>
        </w:rPr>
      </w:pPr>
      <w:r w:rsidRPr="00E63366">
        <w:rPr>
          <w:rFonts w:ascii="方正仿宋简体" w:eastAsia="方正仿宋简体"/>
          <w:sz w:val="32"/>
          <w:szCs w:val="32"/>
        </w:rPr>
        <w:t>2017年第</w:t>
      </w:r>
      <w:r>
        <w:rPr>
          <w:rFonts w:ascii="方正仿宋简体" w:eastAsia="方正仿宋简体" w:hint="eastAsia"/>
          <w:sz w:val="32"/>
          <w:szCs w:val="32"/>
        </w:rPr>
        <w:t>3</w:t>
      </w:r>
      <w:r w:rsidRPr="00E63366">
        <w:rPr>
          <w:rFonts w:ascii="方正仿宋简体" w:eastAsia="方正仿宋简体"/>
          <w:sz w:val="32"/>
          <w:szCs w:val="32"/>
        </w:rPr>
        <w:t>批，共抽查了</w:t>
      </w:r>
      <w:r w:rsidRPr="00A40B2C">
        <w:rPr>
          <w:rFonts w:ascii="方正仿宋简体" w:eastAsia="方正仿宋简体" w:hint="eastAsia"/>
          <w:sz w:val="32"/>
          <w:szCs w:val="32"/>
        </w:rPr>
        <w:t>上海、江苏、浙江、安徽、广东</w:t>
      </w:r>
      <w:r>
        <w:rPr>
          <w:rFonts w:ascii="方正仿宋简体" w:eastAsia="方正仿宋简体" w:hint="eastAsia"/>
          <w:sz w:val="32"/>
          <w:szCs w:val="32"/>
        </w:rPr>
        <w:t>等5</w:t>
      </w:r>
      <w:r w:rsidRPr="00E63366">
        <w:rPr>
          <w:rFonts w:ascii="方正仿宋简体" w:eastAsia="方正仿宋简体"/>
          <w:sz w:val="32"/>
          <w:szCs w:val="32"/>
        </w:rPr>
        <w:t>个省</w:t>
      </w:r>
      <w:r w:rsidRPr="00966F27">
        <w:rPr>
          <w:rFonts w:ascii="方正仿宋简体" w:eastAsia="方正仿宋简体" w:hint="eastAsia"/>
          <w:sz w:val="32"/>
          <w:szCs w:val="32"/>
        </w:rPr>
        <w:t>、直辖市</w:t>
      </w:r>
      <w:r>
        <w:rPr>
          <w:rFonts w:ascii="方正仿宋简体" w:eastAsia="方正仿宋简体" w:hint="eastAsia"/>
          <w:sz w:val="32"/>
          <w:szCs w:val="32"/>
        </w:rPr>
        <w:t>27</w:t>
      </w:r>
      <w:r w:rsidRPr="00E63366">
        <w:rPr>
          <w:rFonts w:ascii="方正仿宋简体" w:eastAsia="方正仿宋简体"/>
          <w:sz w:val="32"/>
          <w:szCs w:val="32"/>
        </w:rPr>
        <w:t>家企业生产的</w:t>
      </w:r>
      <w:r>
        <w:rPr>
          <w:rFonts w:ascii="方正仿宋简体" w:eastAsia="方正仿宋简体" w:hint="eastAsia"/>
          <w:sz w:val="32"/>
          <w:szCs w:val="32"/>
        </w:rPr>
        <w:t>27</w:t>
      </w:r>
      <w:r w:rsidRPr="00E63366">
        <w:rPr>
          <w:rFonts w:ascii="方正仿宋简体" w:eastAsia="方正仿宋简体"/>
          <w:sz w:val="32"/>
          <w:szCs w:val="32"/>
        </w:rPr>
        <w:t>批次</w:t>
      </w:r>
      <w:r w:rsidRPr="00A40B2C">
        <w:rPr>
          <w:rFonts w:ascii="方正仿宋简体" w:eastAsia="方正仿宋简体" w:hint="eastAsia"/>
          <w:sz w:val="32"/>
          <w:szCs w:val="32"/>
        </w:rPr>
        <w:t>光伏并网逆变器</w:t>
      </w:r>
      <w:r w:rsidRPr="00E63366">
        <w:rPr>
          <w:rFonts w:ascii="方正仿宋简体" w:eastAsia="方正仿宋简体"/>
          <w:sz w:val="32"/>
          <w:szCs w:val="32"/>
        </w:rPr>
        <w:t>产品。</w:t>
      </w:r>
    </w:p>
    <w:p w:rsidR="00A40B2C" w:rsidRPr="00966F27" w:rsidRDefault="00A40B2C" w:rsidP="00A40B2C">
      <w:pPr>
        <w:snapToGrid w:val="0"/>
        <w:spacing w:line="580" w:lineRule="exact"/>
        <w:ind w:firstLineChars="200" w:firstLine="640"/>
        <w:rPr>
          <w:rFonts w:ascii="方正仿宋简体" w:eastAsia="方正仿宋简体" w:hAnsi="Courier New"/>
          <w:kern w:val="2"/>
          <w:sz w:val="32"/>
          <w:szCs w:val="32"/>
        </w:rPr>
      </w:pP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本次抽查依据</w:t>
      </w:r>
      <w:r w:rsidRPr="00A40B2C">
        <w:rPr>
          <w:rFonts w:ascii="方正仿宋简体" w:eastAsia="方正仿宋简体" w:hAnsi="Courier New" w:hint="eastAsia"/>
          <w:sz w:val="32"/>
          <w:szCs w:val="32"/>
        </w:rPr>
        <w:t>NB/T 32004-2013《光伏发电并网逆变器技术规范》</w:t>
      </w:r>
      <w:r>
        <w:rPr>
          <w:rFonts w:ascii="方正仿宋简体" w:eastAsia="方正仿宋简体" w:hAnsi="Courier New" w:hint="eastAsia"/>
          <w:kern w:val="2"/>
          <w:sz w:val="32"/>
          <w:szCs w:val="32"/>
        </w:rPr>
        <w:t>等标准</w:t>
      </w: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的</w:t>
      </w:r>
      <w:r w:rsidRPr="00966F27">
        <w:rPr>
          <w:rFonts w:ascii="方正仿宋简体" w:eastAsia="方正仿宋简体" w:hAnsi="Courier New"/>
          <w:kern w:val="2"/>
          <w:sz w:val="32"/>
          <w:szCs w:val="32"/>
        </w:rPr>
        <w:t>要求</w:t>
      </w: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，</w:t>
      </w:r>
      <w:r w:rsidRPr="00A40B2C">
        <w:rPr>
          <w:rFonts w:ascii="方正仿宋简体" w:eastAsia="方正仿宋简体" w:hAnsi="Courier New" w:hint="eastAsia"/>
          <w:sz w:val="32"/>
          <w:szCs w:val="32"/>
        </w:rPr>
        <w:t>对光伏并网逆变器产品的保护连接、接触电流、固体绝缘的工频耐受电压、额定输入输出、转换效率、谐波和波形畸变、功率因数、直流分量、交流输出侧过/欠压保护</w:t>
      </w: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等</w:t>
      </w:r>
      <w:r>
        <w:rPr>
          <w:rFonts w:ascii="方正仿宋简体" w:eastAsia="方正仿宋简体" w:hAnsi="Courier New" w:hint="eastAsia"/>
          <w:kern w:val="2"/>
          <w:sz w:val="32"/>
          <w:szCs w:val="32"/>
        </w:rPr>
        <w:t>9</w:t>
      </w: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个项目进行了检验。</w:t>
      </w:r>
    </w:p>
    <w:p w:rsidR="00A40B2C" w:rsidRDefault="00A40B2C" w:rsidP="007E368A">
      <w:pPr>
        <w:snapToGrid w:val="0"/>
        <w:spacing w:line="580" w:lineRule="exact"/>
        <w:ind w:firstLine="570"/>
      </w:pP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抽查发现有</w:t>
      </w:r>
      <w:r>
        <w:rPr>
          <w:rFonts w:ascii="方正仿宋简体" w:eastAsia="方正仿宋简体" w:hAnsi="Courier New" w:hint="eastAsia"/>
          <w:kern w:val="2"/>
          <w:sz w:val="32"/>
          <w:szCs w:val="32"/>
        </w:rPr>
        <w:t>6</w:t>
      </w: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批次产品不符合标准的规定，涉及到</w:t>
      </w:r>
      <w:r w:rsidRPr="00A40B2C">
        <w:rPr>
          <w:rFonts w:ascii="方正仿宋简体" w:eastAsia="方正仿宋简体" w:hAnsi="Courier New"/>
          <w:sz w:val="32"/>
          <w:szCs w:val="32"/>
        </w:rPr>
        <w:t>额定输入输出、转换效率</w:t>
      </w:r>
      <w:r w:rsidRPr="00A40B2C">
        <w:rPr>
          <w:rFonts w:ascii="方正仿宋简体" w:eastAsia="方正仿宋简体" w:hAnsi="Courier New" w:hint="eastAsia"/>
          <w:sz w:val="32"/>
          <w:szCs w:val="32"/>
        </w:rPr>
        <w:t>、谐波和波形畸变、</w:t>
      </w:r>
      <w:r w:rsidRPr="00A40B2C">
        <w:rPr>
          <w:rFonts w:ascii="方正仿宋简体" w:eastAsia="方正仿宋简体" w:hAnsi="Courier New"/>
          <w:sz w:val="32"/>
          <w:szCs w:val="32"/>
        </w:rPr>
        <w:t>功率因数</w:t>
      </w:r>
      <w:r w:rsidRPr="00A40B2C">
        <w:rPr>
          <w:rFonts w:ascii="方正仿宋简体" w:eastAsia="方正仿宋简体" w:hAnsi="Courier New" w:hint="eastAsia"/>
          <w:sz w:val="32"/>
          <w:szCs w:val="32"/>
        </w:rPr>
        <w:t>、</w:t>
      </w:r>
      <w:r w:rsidRPr="00A40B2C">
        <w:rPr>
          <w:rFonts w:ascii="方正仿宋简体" w:eastAsia="方正仿宋简体" w:hAnsi="Courier New"/>
          <w:sz w:val="32"/>
          <w:szCs w:val="32"/>
        </w:rPr>
        <w:t>直流分量、</w:t>
      </w:r>
      <w:r w:rsidRPr="00A40B2C">
        <w:rPr>
          <w:rFonts w:ascii="方正仿宋简体" w:eastAsia="方正仿宋简体" w:hAnsi="Courier New" w:hint="eastAsia"/>
          <w:sz w:val="32"/>
          <w:szCs w:val="32"/>
        </w:rPr>
        <w:t>交流输出侧过/欠压保护</w:t>
      </w: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项目。</w:t>
      </w:r>
      <w:r w:rsidRPr="00A31A16">
        <w:rPr>
          <w:rFonts w:ascii="方正仿宋简体" w:eastAsia="方正仿宋简体" w:hAnsi="黑体" w:hint="eastAsia"/>
          <w:sz w:val="32"/>
          <w:szCs w:val="32"/>
        </w:rPr>
        <w:t>具体</w:t>
      </w:r>
      <w:r w:rsidRPr="00A31A16">
        <w:rPr>
          <w:rFonts w:ascii="方正仿宋简体" w:eastAsia="方正仿宋简体" w:hAnsi="华文仿宋" w:hint="eastAsia"/>
          <w:sz w:val="32"/>
          <w:szCs w:val="32"/>
        </w:rPr>
        <w:t>抽查结果见附表1-</w:t>
      </w:r>
      <w:r w:rsidR="004831CA">
        <w:rPr>
          <w:rFonts w:ascii="方正仿宋简体" w:eastAsia="方正仿宋简体" w:hAnsi="华文仿宋" w:hint="eastAsia"/>
          <w:sz w:val="32"/>
          <w:szCs w:val="32"/>
        </w:rPr>
        <w:t>42</w:t>
      </w:r>
      <w:r w:rsidRPr="00A31A16">
        <w:rPr>
          <w:rFonts w:ascii="方正仿宋简体" w:eastAsia="方正仿宋简体" w:hAnsi="华文仿宋" w:hint="eastAsia"/>
          <w:sz w:val="32"/>
          <w:szCs w:val="32"/>
        </w:rPr>
        <w:t>。</w:t>
      </w:r>
    </w:p>
    <w:sectPr w:rsidR="00A40B2C" w:rsidSect="00A40B2C">
      <w:headerReference w:type="default" r:id="rId6"/>
      <w:footerReference w:type="even" r:id="rId7"/>
      <w:footerReference w:type="default" r:id="rId8"/>
      <w:pgSz w:w="11906" w:h="16838"/>
      <w:pgMar w:top="1985" w:right="1361" w:bottom="136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106A" w:rsidRDefault="002D106A" w:rsidP="001362DA">
      <w:r>
        <w:separator/>
      </w:r>
    </w:p>
  </w:endnote>
  <w:endnote w:type="continuationSeparator" w:id="1">
    <w:p w:rsidR="002D106A" w:rsidRDefault="002D106A" w:rsidP="001362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方正仿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5AD" w:rsidRDefault="00F43B6A" w:rsidP="003212B0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1307C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CF15AD" w:rsidRDefault="002D106A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5AD" w:rsidRDefault="002D106A" w:rsidP="00190065">
    <w:pPr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106A" w:rsidRDefault="002D106A" w:rsidP="001362DA">
      <w:r>
        <w:separator/>
      </w:r>
    </w:p>
  </w:footnote>
  <w:footnote w:type="continuationSeparator" w:id="1">
    <w:p w:rsidR="002D106A" w:rsidRDefault="002D106A" w:rsidP="001362D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5AD" w:rsidRDefault="002D106A" w:rsidP="007A1A90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1307C"/>
    <w:rsid w:val="000704F7"/>
    <w:rsid w:val="00115444"/>
    <w:rsid w:val="001362DA"/>
    <w:rsid w:val="00221DD0"/>
    <w:rsid w:val="002D106A"/>
    <w:rsid w:val="002F1FAA"/>
    <w:rsid w:val="00335055"/>
    <w:rsid w:val="003B5872"/>
    <w:rsid w:val="00446823"/>
    <w:rsid w:val="00464C73"/>
    <w:rsid w:val="00467230"/>
    <w:rsid w:val="004831CA"/>
    <w:rsid w:val="00506573"/>
    <w:rsid w:val="005253AF"/>
    <w:rsid w:val="00546E7F"/>
    <w:rsid w:val="005D560D"/>
    <w:rsid w:val="005F4EE4"/>
    <w:rsid w:val="00653530"/>
    <w:rsid w:val="006E496C"/>
    <w:rsid w:val="00730384"/>
    <w:rsid w:val="007E368A"/>
    <w:rsid w:val="008909E9"/>
    <w:rsid w:val="008D441E"/>
    <w:rsid w:val="00983717"/>
    <w:rsid w:val="009B3398"/>
    <w:rsid w:val="00A40B2C"/>
    <w:rsid w:val="00B1307C"/>
    <w:rsid w:val="00B40FFE"/>
    <w:rsid w:val="00B61AD5"/>
    <w:rsid w:val="00B822E3"/>
    <w:rsid w:val="00BC7A5A"/>
    <w:rsid w:val="00BD52FF"/>
    <w:rsid w:val="00C5527B"/>
    <w:rsid w:val="00C8657F"/>
    <w:rsid w:val="00DF53AB"/>
    <w:rsid w:val="00E14798"/>
    <w:rsid w:val="00E17833"/>
    <w:rsid w:val="00EF2E69"/>
    <w:rsid w:val="00F100FE"/>
    <w:rsid w:val="00F43B6A"/>
    <w:rsid w:val="00FA2A34"/>
    <w:rsid w:val="00FB4DF2"/>
    <w:rsid w:val="00FF32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307C"/>
    <w:pPr>
      <w:widowControl w:val="0"/>
      <w:autoSpaceDE w:val="0"/>
      <w:autoSpaceDN w:val="0"/>
      <w:adjustRightInd w:val="0"/>
    </w:pPr>
    <w:rPr>
      <w:rFonts w:ascii="宋体" w:eastAsia="宋体" w:hAnsi="Times New Roman" w:cs="Times New Roman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B1307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B1307C"/>
    <w:rPr>
      <w:rFonts w:ascii="宋体" w:eastAsia="宋体" w:hAnsi="Times New Roman" w:cs="Times New Roman"/>
      <w:kern w:val="0"/>
      <w:sz w:val="18"/>
      <w:szCs w:val="18"/>
    </w:rPr>
  </w:style>
  <w:style w:type="character" w:styleId="a4">
    <w:name w:val="page number"/>
    <w:basedOn w:val="a0"/>
    <w:rsid w:val="00B1307C"/>
  </w:style>
  <w:style w:type="paragraph" w:styleId="a5">
    <w:name w:val="header"/>
    <w:basedOn w:val="a"/>
    <w:link w:val="Char0"/>
    <w:rsid w:val="00B130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rsid w:val="00B1307C"/>
    <w:rPr>
      <w:rFonts w:ascii="宋体" w:eastAsia="宋体" w:hAnsi="Times New Roman" w:cs="Times New Roman"/>
      <w:kern w:val="0"/>
      <w:sz w:val="18"/>
      <w:szCs w:val="18"/>
    </w:rPr>
  </w:style>
  <w:style w:type="paragraph" w:styleId="a6">
    <w:name w:val="Plain Text"/>
    <w:basedOn w:val="a"/>
    <w:link w:val="Char1"/>
    <w:rsid w:val="00B1307C"/>
    <w:pPr>
      <w:autoSpaceDE/>
      <w:autoSpaceDN/>
      <w:adjustRightInd/>
      <w:jc w:val="both"/>
    </w:pPr>
    <w:rPr>
      <w:rFonts w:hAnsi="Courier New"/>
      <w:kern w:val="2"/>
      <w:sz w:val="21"/>
    </w:rPr>
  </w:style>
  <w:style w:type="character" w:customStyle="1" w:styleId="Char1">
    <w:name w:val="纯文本 Char"/>
    <w:basedOn w:val="a0"/>
    <w:link w:val="a6"/>
    <w:rsid w:val="00B1307C"/>
    <w:rPr>
      <w:rFonts w:ascii="宋体" w:eastAsia="宋体" w:hAnsi="Courier New" w:cs="Times New Roman"/>
      <w:szCs w:val="20"/>
    </w:rPr>
  </w:style>
  <w:style w:type="character" w:customStyle="1" w:styleId="jianju1">
    <w:name w:val="jianju1"/>
    <w:rsid w:val="00B1307C"/>
    <w:rPr>
      <w:strike w:val="0"/>
      <w:dstrike w:val="0"/>
      <w:color w:val="000000"/>
      <w:spacing w:val="440"/>
      <w:sz w:val="24"/>
      <w:szCs w:val="24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44</Words>
  <Characters>251</Characters>
  <Application>Microsoft Office Word</Application>
  <DocSecurity>0</DocSecurity>
  <Lines>2</Lines>
  <Paragraphs>1</Paragraphs>
  <ScaleCrop>false</ScaleCrop>
  <Company>china</Company>
  <LinksUpToDate>false</LinksUpToDate>
  <CharactersWithSpaces>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6</cp:revision>
  <dcterms:created xsi:type="dcterms:W3CDTF">2017-10-30T04:16:00Z</dcterms:created>
  <dcterms:modified xsi:type="dcterms:W3CDTF">2017-11-22T06:15:00Z</dcterms:modified>
</cp:coreProperties>
</file>